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E4" w:rsidRPr="00C554E4" w:rsidRDefault="00C554E4" w:rsidP="00C554E4">
      <w:pPr>
        <w:shd w:val="clear" w:color="auto" w:fill="FFFFFF"/>
        <w:spacing w:before="150" w:after="0" w:line="377" w:lineRule="atLeast"/>
        <w:outlineLvl w:val="1"/>
        <w:rPr>
          <w:rFonts w:ascii="Arial" w:eastAsia="Times New Roman" w:hAnsi="Arial" w:cs="Arial"/>
          <w:noProof/>
          <w:color w:val="333333"/>
          <w:sz w:val="46"/>
          <w:szCs w:val="46"/>
        </w:rPr>
      </w:pPr>
      <w:r w:rsidRPr="00C554E4">
        <w:rPr>
          <w:rFonts w:ascii="Arial" w:eastAsia="Times New Roman" w:hAnsi="Arial" w:cs="Arial"/>
          <w:noProof/>
          <w:color w:val="333333"/>
          <w:sz w:val="46"/>
          <w:szCs w:val="46"/>
        </w:rPr>
        <w:t>Cellerant Announces Dosing of First Patient in Randomized Phase 2 Clinical Trial of CLT-008 in Acute Myeloid Leukemia Patients</w:t>
      </w:r>
    </w:p>
    <w:p w:rsidR="00B975EC" w:rsidRPr="00C554E4" w:rsidRDefault="00C554E4">
      <w:pPr>
        <w:rPr>
          <w:rFonts w:ascii="Arial" w:hAnsi="Arial" w:cs="Arial"/>
          <w:noProof/>
          <w:color w:val="000000"/>
          <w:sz w:val="19"/>
          <w:szCs w:val="19"/>
          <w:shd w:val="clear" w:color="auto" w:fill="FFFFFF"/>
        </w:rPr>
      </w:pPr>
      <w:r w:rsidRPr="00C554E4">
        <w:rPr>
          <w:rFonts w:ascii="Arial" w:hAnsi="Arial" w:cs="Arial"/>
          <w:noProof/>
          <w:color w:val="000000"/>
          <w:sz w:val="19"/>
          <w:szCs w:val="19"/>
          <w:shd w:val="clear" w:color="auto" w:fill="FFFFFF"/>
        </w:rPr>
        <w:t>Published on Tuesday, 17 March 2015 17:00</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Style w:val="Strong"/>
          <w:rFonts w:ascii="Arial" w:hAnsi="Arial" w:cs="Arial"/>
          <w:noProof/>
          <w:color w:val="000000"/>
          <w:sz w:val="19"/>
          <w:szCs w:val="19"/>
        </w:rPr>
        <w:t>SAN CARLOS, CA, USA I March 17, 2015 I</w:t>
      </w:r>
      <w:r w:rsidRPr="00C554E4">
        <w:rPr>
          <w:rStyle w:val="apple-converted-space"/>
          <w:rFonts w:ascii="Arial" w:hAnsi="Arial" w:cs="Arial"/>
          <w:noProof/>
          <w:color w:val="000000"/>
          <w:sz w:val="19"/>
          <w:szCs w:val="19"/>
        </w:rPr>
        <w:t> </w:t>
      </w:r>
      <w:r w:rsidRPr="00C554E4">
        <w:rPr>
          <w:rFonts w:ascii="Arial" w:hAnsi="Arial" w:cs="Arial"/>
          <w:noProof/>
          <w:color w:val="000000"/>
          <w:sz w:val="19"/>
          <w:szCs w:val="19"/>
        </w:rPr>
        <w:t>Cellerant Therapeutics Inc., a biotechnology company developing novel hematopoietic (blood forming) stem cell-based cellular and antibody therapies for blood disorders and cancer, announced that patient dosing has commenced in its multi-center, open-label, randomized controlled Phase 2 clinical trial of CLT-008, a first-in-class, allogeneic, cellular therapy, in de novo acute myeloid leukemia (AML) patients receiving induction chemotherapy.</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"The initiation of this randomized study represents an important milestone for Cellerant and for AML patients receiving intensive chemotherapy," said Ram Mandalam, Ph.D., President and Chief Executive Officer of Cellerant Therapeutics. "Our Phase 1 study results showed favorable safety and signals of clinical activity with dose-dependent reductions in mucositis and febrile episodes in the CLT-008 treated groups. We believe CLT-008 has the potential to change the AML treatment paradigm by reducing the negative effects of chemotherapy and enabling optimal AML treatment that could positively impact patient outcomes."</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"Elderly AML patients have a poor prognosis and are often at greatest risk for infections and infection-related morbidity and mortality," said John Galvin, M.D., principal investigator of this study at the Robert H. Lurie Cancer Center, Northwestern University. "These patients often suffer from severe neutropenia accompanied by opportunistic infections, leading to hospitalization and the use of advanced antimicrobial agents. CLT-008 has the potential to reduce these life-threatening infectious complications. This randomized, controlled Phase 2 trial should provide a clear understanding of CLT-008's efficacy and safety profile in this disease setting."</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The Phase 2 trial is expected to enroll up to 140 de novo AML patients &gt;= 55 years of age, randomized in 1:1 ratio to either Filgrastim alone or CLT-008 single infusion plus Filgrastim. The study will evaluate the effect of CLT-008 on the duration of febrile episodes and infections related to cytarabine-based induction chemotherapy. The primary endpoint will be the duration of febrile episodes from infusion of CLT-008 to day 28. Secondary endpoints will include incidence of infection, duration of antibiotic use, incidence of mucositis, duration of hospitalization, and hematologic recovery. The Phase 2 data will guide the design and choice of endpoints for the pivotal Phase 3 trial. Interim analysis is expected to take place after 50% of the patients are enrolled. Additional information on the clinical trial, including trial sites, can be found at</w:t>
      </w:r>
      <w:r w:rsidRPr="00C554E4">
        <w:rPr>
          <w:rStyle w:val="apple-converted-space"/>
          <w:rFonts w:ascii="Arial" w:hAnsi="Arial" w:cs="Arial"/>
          <w:noProof/>
          <w:color w:val="000000"/>
          <w:sz w:val="19"/>
          <w:szCs w:val="19"/>
        </w:rPr>
        <w:t> </w:t>
      </w:r>
      <w:hyperlink r:id="rId4" w:history="1">
        <w:r w:rsidRPr="00C554E4">
          <w:rPr>
            <w:rStyle w:val="Hyperlink"/>
            <w:rFonts w:ascii="Arial" w:hAnsi="Arial" w:cs="Arial"/>
            <w:noProof/>
            <w:color w:val="024073"/>
            <w:sz w:val="19"/>
            <w:szCs w:val="19"/>
          </w:rPr>
          <w:t>www.clinicaltrials.gov</w:t>
        </w:r>
      </w:hyperlink>
      <w:r w:rsidRPr="00C554E4">
        <w:rPr>
          <w:rFonts w:ascii="Arial" w:hAnsi="Arial" w:cs="Arial"/>
          <w:noProof/>
          <w:color w:val="000000"/>
          <w:sz w:val="19"/>
          <w:szCs w:val="19"/>
        </w:rPr>
        <w:t>, Identifier #:</w:t>
      </w:r>
      <w:r w:rsidRPr="00C554E4">
        <w:rPr>
          <w:rStyle w:val="apple-converted-space"/>
          <w:rFonts w:ascii="Arial" w:hAnsi="Arial" w:cs="Arial"/>
          <w:noProof/>
          <w:color w:val="000000"/>
          <w:sz w:val="19"/>
          <w:szCs w:val="19"/>
        </w:rPr>
        <w:t> </w:t>
      </w:r>
      <w:hyperlink r:id="rId5" w:history="1">
        <w:r w:rsidRPr="00C554E4">
          <w:rPr>
            <w:rStyle w:val="Hyperlink"/>
            <w:rFonts w:ascii="Arial" w:hAnsi="Arial" w:cs="Arial"/>
            <w:noProof/>
            <w:color w:val="024073"/>
            <w:sz w:val="19"/>
            <w:szCs w:val="19"/>
          </w:rPr>
          <w:t>NCT02282215</w:t>
        </w:r>
      </w:hyperlink>
      <w:r w:rsidRPr="00C554E4">
        <w:rPr>
          <w:rFonts w:ascii="Arial" w:hAnsi="Arial" w:cs="Arial"/>
          <w:noProof/>
          <w:color w:val="000000"/>
          <w:sz w:val="19"/>
          <w:szCs w:val="19"/>
        </w:rPr>
        <w:t>.</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Cellerant has treated 75 patients in two Phase 1 dose escalation clinical trials with CLT-008. One trial tested CLT-008 in 45 leukemia patients following induction or consolidation chemotherapy. Several dose levels of CLT-008 were examined with or without Filgrastim. Data from the study show that CLT-008 was safe and well tolerated. Signals of clinical activity were observed with reductions in duration of fever (days in a febrile episode) and in the incidence of WHO Grade 2 mucositis in AML patients receiving induction therapy. Clinical data from this study were presented at the 2014 American Society of Hematology (ASH) Annual Meeting and Exposition in San Francisco on December 7, 2014.</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lastRenderedPageBreak/>
        <w:t>Cellerant's CLT-008 development program, including this Phase 2 clinical trial in AML patients, and the nonclinical studies required for approval in treating Acute Radiation Syndrome, is funded under a United States Government contract awarded on September 1, 2010 and valued at up to $188 million with the Biomedical Advanced Research and Development Authority (BARDA) in the Office of the Assistant Secretary for Preparedness and Response of the Department of Health and Human Services. If licensed by the U.S. Food and Drug Administration (FDA), the federal government could buy CLT-008 for the Strategic National Stockpile under Project BioShield. Project BioShield is designed to accelerate the research, development, purchase and availability of effective medical countermeasures for the Strategic National Stockpile.</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Style w:val="Strong"/>
          <w:rFonts w:ascii="Arial" w:hAnsi="Arial" w:cs="Arial"/>
          <w:noProof/>
          <w:color w:val="000000"/>
          <w:sz w:val="19"/>
          <w:szCs w:val="19"/>
        </w:rPr>
        <w:t>About CLT-008</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CLT-008 is a unique, off-the-shelf, cryopreserved, cell-based therapy that contains human myeloid progenitor cells derived from adult hematopoietic stem cells that have the ability to mature into functional granulocytes and platelets in vivo. In nonclinical models, cryopreserved, allogeneic mouse myeloid progenitor cells have been shown to be highly effective in providing protection from lethal radiation, preventing infection, facilitating stem cell engraftment and improving overall survival. CLT-008 has the ability to proliferate and differentiate into myeloid effector cells to treat and reduce the life-threatening infectious complications due to intensive chemotherapy. Cellerant is developing CLT-008 as a treatment for severe neutropenia associated with chemotherapy in oncology patients, cord blood transplantation, and acute radiation exposure.</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Style w:val="Strong"/>
          <w:rFonts w:ascii="Arial" w:hAnsi="Arial" w:cs="Arial"/>
          <w:noProof/>
          <w:color w:val="000000"/>
          <w:sz w:val="19"/>
          <w:szCs w:val="19"/>
        </w:rPr>
        <w:t>About Cellerant Therapeutics</w:t>
      </w:r>
    </w:p>
    <w:p w:rsidR="00C554E4" w:rsidRPr="00C554E4" w:rsidRDefault="00C554E4" w:rsidP="00C554E4">
      <w:pPr>
        <w:pStyle w:val="NormalWeb"/>
        <w:shd w:val="clear" w:color="auto" w:fill="FFFFFF"/>
        <w:spacing w:before="0" w:beforeAutospacing="0" w:after="150" w:afterAutospacing="0" w:line="300" w:lineRule="atLeast"/>
        <w:rPr>
          <w:rFonts w:ascii="Arial" w:hAnsi="Arial" w:cs="Arial"/>
          <w:noProof/>
          <w:color w:val="000000"/>
          <w:sz w:val="19"/>
          <w:szCs w:val="19"/>
        </w:rPr>
      </w:pPr>
      <w:r w:rsidRPr="00C554E4">
        <w:rPr>
          <w:rFonts w:ascii="Arial" w:hAnsi="Arial" w:cs="Arial"/>
          <w:noProof/>
          <w:color w:val="000000"/>
          <w:sz w:val="19"/>
          <w:szCs w:val="19"/>
        </w:rPr>
        <w:t>Cellerant Therapeutics is a clinical stage biotechnology company focused on developing human stem cell and antibody therapies for oncology applications and blood-related disorders. Cellerant's lead product, CLT-008, is under evaluation in a multicenter, open-label, randomized, controlled Phase 2 clinical trial in patients with de novo AML. The Company also has a cancer stem cell antibody discovery program focused on therapies for acute myeloid leukemia, multiple myeloma and myelodysplastic syndrome.</w:t>
      </w:r>
    </w:p>
    <w:p w:rsidR="00C554E4" w:rsidRPr="00C554E4" w:rsidRDefault="00C554E4">
      <w:pPr>
        <w:rPr>
          <w:noProof/>
        </w:rPr>
      </w:pPr>
      <w:permStart w:id="0" w:edGrp="everyone"/>
      <w:permEnd w:id="0"/>
    </w:p>
    <w:sectPr w:rsidR="00C554E4" w:rsidRPr="00C554E4" w:rsidSect="00B975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7wj5fw1eAV9k6rDBHjTChvwiJPE=" w:salt="DRNtZXn1MCuvL6TdcQ/bwg=="/>
  <w:defaultTabStop w:val="720"/>
  <w:characterSpacingControl w:val="doNotCompress"/>
  <w:compat>
    <w:useFELayout/>
  </w:compat>
  <w:rsids>
    <w:rsidRoot w:val="00C554E4"/>
    <w:rsid w:val="004C0A66"/>
    <w:rsid w:val="00B975EC"/>
    <w:rsid w:val="00C554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EC"/>
  </w:style>
  <w:style w:type="paragraph" w:styleId="Heading2">
    <w:name w:val="heading 2"/>
    <w:basedOn w:val="Normal"/>
    <w:link w:val="Heading2Char"/>
    <w:uiPriority w:val="9"/>
    <w:qFormat/>
    <w:rsid w:val="00C55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54E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554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54E4"/>
    <w:rPr>
      <w:b/>
      <w:bCs/>
    </w:rPr>
  </w:style>
  <w:style w:type="character" w:customStyle="1" w:styleId="apple-converted-space">
    <w:name w:val="apple-converted-space"/>
    <w:basedOn w:val="DefaultParagraphFont"/>
    <w:rsid w:val="00C554E4"/>
  </w:style>
  <w:style w:type="character" w:styleId="Hyperlink">
    <w:name w:val="Hyperlink"/>
    <w:basedOn w:val="DefaultParagraphFont"/>
    <w:uiPriority w:val="99"/>
    <w:semiHidden/>
    <w:unhideWhenUsed/>
    <w:rsid w:val="00C554E4"/>
    <w:rPr>
      <w:color w:val="0000FF"/>
      <w:u w:val="single"/>
    </w:rPr>
  </w:style>
</w:styles>
</file>

<file path=word/webSettings.xml><?xml version="1.0" encoding="utf-8"?>
<w:webSettings xmlns:r="http://schemas.openxmlformats.org/officeDocument/2006/relationships" xmlns:w="http://schemas.openxmlformats.org/wordprocessingml/2006/main">
  <w:divs>
    <w:div w:id="2064210850">
      <w:bodyDiv w:val="1"/>
      <w:marLeft w:val="0"/>
      <w:marRight w:val="0"/>
      <w:marTop w:val="0"/>
      <w:marBottom w:val="0"/>
      <w:divBdr>
        <w:top w:val="none" w:sz="0" w:space="0" w:color="auto"/>
        <w:left w:val="none" w:sz="0" w:space="0" w:color="auto"/>
        <w:bottom w:val="none" w:sz="0" w:space="0" w:color="auto"/>
        <w:right w:val="none" w:sz="0" w:space="0" w:color="auto"/>
      </w:divBdr>
    </w:div>
    <w:div w:id="21181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enewswire.com/newsroom/ctr?d=10125060&amp;l=4&amp;a=NCT02282215&amp;u=https%3A%2F%2Fwww.clinicaltrials.gov%2Fct2%2Fshow%2FNCT02282215%3Fterm%3Dcellerant%26rank%3D1" TargetMode="External"/><Relationship Id="rId4" Type="http://schemas.openxmlformats.org/officeDocument/2006/relationships/hyperlink" Target="http://www.globenewswire.com/newsroom/ctr?d=10125060&amp;l=4&amp;a=www.clinicaltrials.gov&amp;u=http%3A%2F%2Fwww.clinicaltrials.gov%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909</Words>
  <Characters>5182</Characters>
  <Application>Microsoft Office Word</Application>
  <DocSecurity>8</DocSecurity>
  <Lines>43</Lines>
  <Paragraphs>12</Paragraphs>
  <ScaleCrop>false</ScaleCrop>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2015-03-20T23:28:00Z</dcterms:created>
  <dcterms:modified xsi:type="dcterms:W3CDTF">2015-03-21T07:11:00Z</dcterms:modified>
</cp:coreProperties>
</file>